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64F8" w14:textId="77777777" w:rsidR="000A50D0" w:rsidRPr="00BE1736" w:rsidRDefault="000A50D0" w:rsidP="000A50D0">
      <w:pPr>
        <w:rPr>
          <w:rFonts w:ascii="Arial" w:hAnsi="Arial" w:cs="Arial"/>
          <w:noProof/>
        </w:rPr>
      </w:pPr>
    </w:p>
    <w:p w14:paraId="5619669E" w14:textId="77777777" w:rsidR="000A50D0" w:rsidRPr="00BE1736" w:rsidRDefault="000A50D0" w:rsidP="000A50D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Job Title</w:t>
      </w:r>
    </w:p>
    <w:p w14:paraId="59E01D18" w14:textId="26523C10" w:rsidR="000A50D0" w:rsidRDefault="000A50D0" w:rsidP="000A50D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E0A76">
        <w:rPr>
          <w:rFonts w:ascii="Arial" w:hAnsi="Arial" w:cs="Arial"/>
          <w:sz w:val="22"/>
          <w:szCs w:val="22"/>
        </w:rPr>
        <w:t>Apprentice Technician</w:t>
      </w:r>
    </w:p>
    <w:p w14:paraId="217B96F1" w14:textId="77777777" w:rsidR="000A50D0" w:rsidRPr="00BE1736" w:rsidRDefault="000A50D0" w:rsidP="000A50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05C91304" w14:textId="403CBB6B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DEPARTMENT:</w:t>
      </w:r>
      <w:r w:rsidRPr="00BE1736">
        <w:rPr>
          <w:rFonts w:ascii="Arial" w:hAnsi="Arial" w:cs="Arial"/>
          <w:sz w:val="22"/>
          <w:szCs w:val="22"/>
        </w:rPr>
        <w:t xml:space="preserve"> </w:t>
      </w:r>
      <w:r w:rsidRPr="007E0A76">
        <w:rPr>
          <w:rFonts w:ascii="Arial" w:hAnsi="Arial" w:cs="Arial"/>
          <w:sz w:val="22"/>
          <w:szCs w:val="22"/>
        </w:rPr>
        <w:t>Operations</w:t>
      </w:r>
      <w:r w:rsidRPr="00BE1736">
        <w:rPr>
          <w:rFonts w:ascii="Arial" w:hAnsi="Arial" w:cs="Arial"/>
          <w:sz w:val="22"/>
          <w:szCs w:val="22"/>
        </w:rPr>
        <w:br/>
      </w: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SUPERVISOR: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Team Leader</w:t>
      </w:r>
    </w:p>
    <w:p w14:paraId="0DEB2625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b/>
          <w:bCs/>
          <w:sz w:val="22"/>
          <w:szCs w:val="22"/>
        </w:rPr>
        <w:t>DIRECT REPORAATS:</w:t>
      </w:r>
      <w:r w:rsidRPr="00BE1736">
        <w:rPr>
          <w:rStyle w:val="eop"/>
          <w:rFonts w:ascii="Arial" w:eastAsiaTheme="majorEastAsia" w:hAnsi="Arial" w:cs="Arial"/>
          <w:sz w:val="22"/>
          <w:szCs w:val="22"/>
        </w:rPr>
        <w:t xml:space="preserve"> N/A</w:t>
      </w:r>
    </w:p>
    <w:p w14:paraId="11231AEF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bookmarkStart w:id="0" w:name="_Hlk154060058"/>
      <w:bookmarkEnd w:id="0"/>
      <w:r w:rsidRPr="00BE1736">
        <w:rPr>
          <w:rStyle w:val="eop"/>
          <w:rFonts w:ascii="Arial" w:eastAsiaTheme="majorEastAsia" w:hAnsi="Arial" w:cs="Arial"/>
          <w:sz w:val="22"/>
          <w:szCs w:val="22"/>
        </w:rPr>
        <w:t>  </w:t>
      </w:r>
    </w:p>
    <w:p w14:paraId="0ACCECDD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Position Summary</w:t>
      </w: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63AA1C" w14:textId="1BCFF7B2" w:rsidR="000A50D0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E0A76">
        <w:rPr>
          <w:rFonts w:ascii="Arial" w:hAnsi="Arial" w:cs="Arial"/>
          <w:sz w:val="22"/>
          <w:szCs w:val="22"/>
        </w:rPr>
        <w:t>We are seeking an eager, enthusiastic person with the desire to learn and develop their skills within our workshop. This is a generic job description encompassing the duties of technicians in several departments, working to strict ISO9001 procedures and processes.</w:t>
      </w:r>
    </w:p>
    <w:p w14:paraId="65CA8F7A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D2BDFC9" w14:textId="132621B0" w:rsidR="000A50D0" w:rsidRPr="00BE1736" w:rsidRDefault="000A50D0" w:rsidP="000A50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Qualifications</w:t>
      </w:r>
    </w:p>
    <w:p w14:paraId="6734CB3B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Skills Base</w:t>
      </w:r>
    </w:p>
    <w:p w14:paraId="6BACBD57" w14:textId="77777777" w:rsidR="000A50D0" w:rsidRPr="007E0A76" w:rsidRDefault="000A50D0" w:rsidP="000A50D0">
      <w:pPr>
        <w:pStyle w:val="NoSpacing"/>
        <w:numPr>
          <w:ilvl w:val="0"/>
          <w:numId w:val="4"/>
        </w:numPr>
        <w:rPr>
          <w:rFonts w:ascii="Arial" w:hAnsi="Arial" w:cs="Arial"/>
        </w:rPr>
      </w:pPr>
      <w:bookmarkStart w:id="1" w:name="_Hlk153973019"/>
      <w:r w:rsidRPr="007E0A76">
        <w:rPr>
          <w:rFonts w:ascii="Arial" w:hAnsi="Arial" w:cs="Arial"/>
        </w:rPr>
        <w:t>Good communication skills and effective team player.</w:t>
      </w:r>
    </w:p>
    <w:p w14:paraId="5CE891FD" w14:textId="77777777" w:rsidR="000A50D0" w:rsidRPr="007E0A76" w:rsidRDefault="000A50D0" w:rsidP="000A50D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E0A76">
        <w:rPr>
          <w:rFonts w:ascii="Arial" w:hAnsi="Arial" w:cs="Arial"/>
        </w:rPr>
        <w:t>Soldering &amp; wiring of connectors and assemblies.</w:t>
      </w:r>
    </w:p>
    <w:p w14:paraId="61357997" w14:textId="77777777" w:rsidR="000A50D0" w:rsidRPr="007E0A76" w:rsidRDefault="000A50D0" w:rsidP="000A50D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E0A76">
        <w:rPr>
          <w:rFonts w:ascii="Arial" w:hAnsi="Arial" w:cs="Arial"/>
        </w:rPr>
        <w:t>Understanding of technical drawings/ wiring schematics.</w:t>
      </w:r>
    </w:p>
    <w:p w14:paraId="5B867829" w14:textId="77777777" w:rsidR="000A50D0" w:rsidRPr="007E0A76" w:rsidRDefault="000A50D0" w:rsidP="000A50D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E0A76">
        <w:rPr>
          <w:rFonts w:ascii="Arial" w:hAnsi="Arial" w:cs="Arial"/>
        </w:rPr>
        <w:t>Computer literate.</w:t>
      </w:r>
    </w:p>
    <w:p w14:paraId="50BCA2B9" w14:textId="77777777" w:rsidR="000A50D0" w:rsidRPr="007E0A76" w:rsidRDefault="000A50D0" w:rsidP="000A50D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7E0A76">
        <w:rPr>
          <w:rFonts w:ascii="Arial" w:hAnsi="Arial" w:cs="Arial"/>
        </w:rPr>
        <w:t>Good organization skills with an ability to develop creative solutions to problems.</w:t>
      </w:r>
    </w:p>
    <w:p w14:paraId="6FBB6746" w14:textId="77777777" w:rsidR="000A50D0" w:rsidRPr="007E0A76" w:rsidRDefault="000A50D0" w:rsidP="000A50D0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7E0A76">
        <w:rPr>
          <w:rFonts w:ascii="Arial" w:hAnsi="Arial" w:cs="Arial"/>
        </w:rPr>
        <w:t>Ability to work on own initiative</w:t>
      </w:r>
    </w:p>
    <w:p w14:paraId="3CCB80D2" w14:textId="77777777" w:rsidR="000A50D0" w:rsidRPr="00BE1736" w:rsidRDefault="000A50D0" w:rsidP="000A50D0">
      <w:pPr>
        <w:pStyle w:val="NoSpacing"/>
        <w:ind w:left="360"/>
        <w:jc w:val="both"/>
        <w:rPr>
          <w:rFonts w:ascii="Arial" w:hAnsi="Arial" w:cs="Arial"/>
        </w:rPr>
      </w:pPr>
    </w:p>
    <w:p w14:paraId="6619BC19" w14:textId="77777777" w:rsidR="000A50D0" w:rsidRPr="00BE1736" w:rsidRDefault="000A50D0" w:rsidP="000A50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Job Responsibilities</w:t>
      </w:r>
    </w:p>
    <w:p w14:paraId="0451F3B0" w14:textId="77777777" w:rsidR="000A50D0" w:rsidRPr="00BE1736" w:rsidRDefault="000A50D0" w:rsidP="000A50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bookmarkEnd w:id="1"/>
    <w:p w14:paraId="2236621E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Assemble parts supplied in kit form as per engineering drawings.</w:t>
      </w:r>
    </w:p>
    <w:p w14:paraId="1B5EE4F4" w14:textId="77777777" w:rsidR="000A50D0" w:rsidRPr="007E0A76" w:rsidRDefault="000A50D0" w:rsidP="000A50D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Prepare supplied parts for termination and encapsulation.</w:t>
      </w:r>
    </w:p>
    <w:p w14:paraId="22822621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Carry out electrical terminations and splices through soldering and mechanical processes.</w:t>
      </w:r>
    </w:p>
    <w:p w14:paraId="75FD9062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Carry out Fibre Optic terminations in line with the defined processes.</w:t>
      </w:r>
    </w:p>
    <w:p w14:paraId="1B98FBFC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Mixing and casting of a variety of Polyurethane, Polyethylene, and epoxy resins.</w:t>
      </w:r>
    </w:p>
    <w:p w14:paraId="5707BA1A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Interpret technical engineering drawings to manufacture in line with process specifications.</w:t>
      </w:r>
    </w:p>
    <w:p w14:paraId="5E7B6331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Manufacture of connectors and connector inserts from raw components.</w:t>
      </w:r>
    </w:p>
    <w:p w14:paraId="3E993048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Handle and store chemicals for cleaning, priming, and moulding strictly adhering to health and safety procedures.</w:t>
      </w:r>
    </w:p>
    <w:p w14:paraId="15DE2010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Attend on-site, both UK and abroad, to assist customers with installation, testing and monitoring of applications.</w:t>
      </w:r>
    </w:p>
    <w:p w14:paraId="0580BA7E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Test products and accurately record and document results.</w:t>
      </w:r>
    </w:p>
    <w:p w14:paraId="367F1B7D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Maintain all machinery and equipment to proper standards on a regular basis.</w:t>
      </w:r>
    </w:p>
    <w:p w14:paraId="454E483A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Maintain good housekeeping practices to ensure the working environment is always customer friendly.</w:t>
      </w:r>
    </w:p>
    <w:p w14:paraId="6735AD4A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>Assist with training and job or product awareness for other staff within the Group.</w:t>
      </w:r>
    </w:p>
    <w:p w14:paraId="1145D005" w14:textId="77777777" w:rsidR="000A50D0" w:rsidRPr="007E0A76" w:rsidRDefault="000A50D0" w:rsidP="000A50D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0A76">
        <w:rPr>
          <w:rFonts w:ascii="Arial" w:hAnsi="Arial" w:cs="Arial"/>
        </w:rPr>
        <w:t xml:space="preserve">Maintain the Group management </w:t>
      </w:r>
      <w:proofErr w:type="spellStart"/>
      <w:r w:rsidRPr="007E0A76">
        <w:rPr>
          <w:rFonts w:ascii="Arial" w:hAnsi="Arial" w:cs="Arial"/>
        </w:rPr>
        <w:t>behaviours</w:t>
      </w:r>
      <w:proofErr w:type="spellEnd"/>
      <w:r w:rsidRPr="007E0A76">
        <w:rPr>
          <w:rFonts w:ascii="Arial" w:hAnsi="Arial" w:cs="Arial"/>
        </w:rPr>
        <w:t xml:space="preserve"> practices and equal opportunity policy.</w:t>
      </w:r>
    </w:p>
    <w:p w14:paraId="563C60E9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655EB891" w14:textId="77777777" w:rsidR="000A50D0" w:rsidRPr="00BE1736" w:rsidRDefault="000A50D0" w:rsidP="000A50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lastRenderedPageBreak/>
        <w:t>Internal and External Relationships</w:t>
      </w:r>
    </w:p>
    <w:p w14:paraId="7DDB6F0F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640913A" w14:textId="2A1667ED" w:rsidR="000A50D0" w:rsidRPr="00BE1736" w:rsidRDefault="009130C4" w:rsidP="000A50D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Technicians</w:t>
      </w:r>
    </w:p>
    <w:p w14:paraId="561044CC" w14:textId="15EF881D" w:rsidR="000A50D0" w:rsidRPr="00BE1736" w:rsidRDefault="009130C4" w:rsidP="000A50D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Quality Control</w:t>
      </w:r>
    </w:p>
    <w:p w14:paraId="687D3E06" w14:textId="1E60FBC2" w:rsidR="000A50D0" w:rsidRDefault="000A50D0" w:rsidP="000A50D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Auditors</w:t>
      </w:r>
    </w:p>
    <w:p w14:paraId="64FEC716" w14:textId="3E5028C0" w:rsidR="00357384" w:rsidRDefault="00357384" w:rsidP="000A50D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Engineers</w:t>
      </w:r>
    </w:p>
    <w:p w14:paraId="18CC839C" w14:textId="77777777" w:rsidR="00357384" w:rsidRPr="00357384" w:rsidRDefault="00357384" w:rsidP="0035738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27C16664" w14:textId="77777777" w:rsidR="000A50D0" w:rsidRPr="00BE1736" w:rsidRDefault="000A50D0" w:rsidP="000A50D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Acknowledgement</w:t>
      </w: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81C79F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AD3E891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BE1736">
        <w:rPr>
          <w:rFonts w:ascii="Arial" w:hAnsi="Arial" w:cs="Arial"/>
          <w:sz w:val="22"/>
          <w:szCs w:val="22"/>
          <w:lang w:val="en-GB"/>
        </w:rPr>
        <w:t>By signing below, I acknowledge that I have understood and received a copy of this job description. </w:t>
      </w:r>
    </w:p>
    <w:p w14:paraId="1E8DD94C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2D5EB30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3AC5B38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6343176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Fonts w:ascii="Arial" w:hAnsi="Arial" w:cs="Arial"/>
          <w:sz w:val="22"/>
          <w:szCs w:val="22"/>
          <w:lang w:val="en-GB"/>
        </w:rPr>
        <w:t>Employee Name (printed):</w:t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B5A4599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12CCE3C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EF08A7E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CFDF48A" w14:textId="77777777" w:rsidR="000A50D0" w:rsidRPr="00BE1736" w:rsidRDefault="000A50D0" w:rsidP="000A50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1736">
        <w:rPr>
          <w:rFonts w:ascii="Arial" w:hAnsi="Arial" w:cs="Arial"/>
          <w:sz w:val="22"/>
          <w:szCs w:val="22"/>
          <w:lang w:val="en-GB"/>
        </w:rPr>
        <w:t>Employee Signature:</w:t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Fonts w:ascii="Arial" w:hAnsi="Arial" w:cs="Arial"/>
          <w:sz w:val="22"/>
          <w:szCs w:val="22"/>
          <w:lang w:val="en-GB"/>
        </w:rPr>
        <w:t>Date:</w:t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BE173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59B3A35" w14:textId="77777777" w:rsidR="000A50D0" w:rsidRPr="00BE1736" w:rsidRDefault="000A50D0" w:rsidP="000A50D0">
      <w:pPr>
        <w:rPr>
          <w:rFonts w:ascii="Arial" w:hAnsi="Arial" w:cs="Arial"/>
        </w:rPr>
      </w:pPr>
    </w:p>
    <w:p w14:paraId="0F14E8A3" w14:textId="77777777" w:rsidR="000A50D0" w:rsidRPr="00BE1736" w:rsidRDefault="000A50D0" w:rsidP="000A50D0">
      <w:pPr>
        <w:rPr>
          <w:rFonts w:ascii="Arial" w:hAnsi="Arial" w:cs="Arial"/>
        </w:rPr>
      </w:pPr>
    </w:p>
    <w:p w14:paraId="3CE9A852" w14:textId="77777777" w:rsidR="00A165C3" w:rsidRDefault="00A165C3"/>
    <w:sectPr w:rsidR="00A165C3" w:rsidSect="000A50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83D2" w14:textId="77777777" w:rsidR="00357384" w:rsidRDefault="00357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BE89" w14:textId="77777777" w:rsidR="00357384" w:rsidRDefault="0035738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336632" wp14:editId="07E4403E">
          <wp:simplePos x="0" y="0"/>
          <wp:positionH relativeFrom="column">
            <wp:posOffset>0</wp:posOffset>
          </wp:positionH>
          <wp:positionV relativeFrom="paragraph">
            <wp:posOffset>-318283</wp:posOffset>
          </wp:positionV>
          <wp:extent cx="7772400" cy="10377377"/>
          <wp:effectExtent l="0" t="0" r="0" b="0"/>
          <wp:wrapNone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5" t="90592" r="-11765" b="-93763"/>
                  <a:stretch/>
                </pic:blipFill>
                <pic:spPr bwMode="auto">
                  <a:xfrm>
                    <a:off x="0" y="0"/>
                    <a:ext cx="7772400" cy="103773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7AAF" w14:textId="77777777" w:rsidR="00357384" w:rsidRDefault="003573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5F7A" w14:textId="77777777" w:rsidR="00357384" w:rsidRDefault="00357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8C4C" w14:textId="77777777" w:rsidR="00357384" w:rsidRDefault="00357384" w:rsidP="00D151DE">
    <w:pPr>
      <w:pStyle w:val="Header"/>
      <w:ind w:left="-1440"/>
    </w:pPr>
    <w:r>
      <w:rPr>
        <w:noProof/>
      </w:rPr>
      <w:drawing>
        <wp:inline distT="0" distB="0" distL="0" distR="0" wp14:anchorId="713AF72B" wp14:editId="7E29306B">
          <wp:extent cx="7792397" cy="1373660"/>
          <wp:effectExtent l="0" t="0" r="5715" b="0"/>
          <wp:docPr id="1609833201" name="Picture 160983320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828" cy="137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A9C" w14:textId="77777777" w:rsidR="00357384" w:rsidRDefault="00357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76FE"/>
    <w:multiLevelType w:val="hybridMultilevel"/>
    <w:tmpl w:val="6A84E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3112"/>
    <w:multiLevelType w:val="hybridMultilevel"/>
    <w:tmpl w:val="9CD6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54B9"/>
    <w:multiLevelType w:val="hybridMultilevel"/>
    <w:tmpl w:val="0BA2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5FFC"/>
    <w:multiLevelType w:val="hybridMultilevel"/>
    <w:tmpl w:val="3FEE1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E5A37"/>
    <w:multiLevelType w:val="hybridMultilevel"/>
    <w:tmpl w:val="91A63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78354">
    <w:abstractNumId w:val="4"/>
  </w:num>
  <w:num w:numId="2" w16cid:durableId="325744916">
    <w:abstractNumId w:val="0"/>
  </w:num>
  <w:num w:numId="3" w16cid:durableId="726562879">
    <w:abstractNumId w:val="3"/>
  </w:num>
  <w:num w:numId="4" w16cid:durableId="998195795">
    <w:abstractNumId w:val="1"/>
  </w:num>
  <w:num w:numId="5" w16cid:durableId="4288157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187433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0"/>
    <w:rsid w:val="000A50D0"/>
    <w:rsid w:val="00357384"/>
    <w:rsid w:val="005060FD"/>
    <w:rsid w:val="009130C4"/>
    <w:rsid w:val="00A165C3"/>
    <w:rsid w:val="00EE18B2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C2BE"/>
  <w15:chartTrackingRefBased/>
  <w15:docId w15:val="{C34C0272-3EB2-4967-8E55-F2B63983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D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0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D0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0D0"/>
    <w:rPr>
      <w:kern w:val="0"/>
      <w:sz w:val="22"/>
      <w:szCs w:val="22"/>
      <w:lang w:val="en-US"/>
      <w14:ligatures w14:val="none"/>
    </w:rPr>
  </w:style>
  <w:style w:type="paragraph" w:customStyle="1" w:styleId="paragraph">
    <w:name w:val="paragraph"/>
    <w:basedOn w:val="Normal"/>
    <w:rsid w:val="000A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50D0"/>
  </w:style>
  <w:style w:type="character" w:customStyle="1" w:styleId="eop">
    <w:name w:val="eop"/>
    <w:basedOn w:val="DefaultParagraphFont"/>
    <w:rsid w:val="000A50D0"/>
  </w:style>
  <w:style w:type="character" w:customStyle="1" w:styleId="tabchar">
    <w:name w:val="tabchar"/>
    <w:basedOn w:val="DefaultParagraphFont"/>
    <w:rsid w:val="000A50D0"/>
  </w:style>
  <w:style w:type="paragraph" w:styleId="NoSpacing">
    <w:name w:val="No Spacing"/>
    <w:basedOn w:val="Normal"/>
    <w:uiPriority w:val="1"/>
    <w:qFormat/>
    <w:rsid w:val="000A50D0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Mulvany</dc:creator>
  <cp:keywords/>
  <dc:description/>
  <cp:lastModifiedBy>Sam Mulvany</cp:lastModifiedBy>
  <cp:revision>1</cp:revision>
  <dcterms:created xsi:type="dcterms:W3CDTF">2025-05-27T13:44:00Z</dcterms:created>
  <dcterms:modified xsi:type="dcterms:W3CDTF">2025-05-27T14:18:00Z</dcterms:modified>
</cp:coreProperties>
</file>